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04" w:rsidRDefault="00530304" w:rsidP="00530304">
      <w:pPr>
        <w:pStyle w:val="a3"/>
        <w:wordWrap/>
        <w:jc w:val="center"/>
      </w:pPr>
      <w:bookmarkStart w:id="0" w:name="_top"/>
      <w:bookmarkEnd w:id="0"/>
      <w:r>
        <w:rPr>
          <w:rFonts w:ascii="휴먼명조" w:eastAsia="휴먼명조"/>
          <w:b/>
          <w:sz w:val="48"/>
        </w:rPr>
        <w:t>중장기 경영전략 및 경영목표</w:t>
      </w:r>
    </w:p>
    <w:p w:rsidR="005F241F" w:rsidRPr="00530304" w:rsidRDefault="005F241F">
      <w:pPr>
        <w:pStyle w:val="a3"/>
        <w:wordWrap/>
        <w:jc w:val="center"/>
      </w:pPr>
      <w:bookmarkStart w:id="1" w:name="_GoBack"/>
    </w:p>
    <w:tbl>
      <w:tblPr>
        <w:tblpPr w:leftFromText="28" w:rightFromText="28" w:topFromText="28" w:bottomFromText="28" w:vertAnchor="text" w:tblpYSpec="top"/>
        <w:tblOverlap w:val="never"/>
        <w:tblW w:w="94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08"/>
        <w:gridCol w:w="115"/>
        <w:gridCol w:w="1775"/>
        <w:gridCol w:w="48"/>
        <w:gridCol w:w="221"/>
        <w:gridCol w:w="1838"/>
        <w:gridCol w:w="216"/>
        <w:gridCol w:w="20"/>
        <w:gridCol w:w="1824"/>
        <w:gridCol w:w="247"/>
        <w:gridCol w:w="1862"/>
      </w:tblGrid>
      <w:tr w:rsidR="005F241F" w:rsidTr="00530304">
        <w:trPr>
          <w:trHeight w:val="674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shd w:val="clear" w:color="auto" w:fill="D6D6D6"/>
            <w:vAlign w:val="center"/>
          </w:tcPr>
          <w:bookmarkEnd w:id="1"/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미션</w:t>
            </w: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 w:eastAsia="08서울한강체 L"/>
                <w:b/>
                <w:sz w:val="30"/>
              </w:rPr>
              <w:t>관악구민의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복리증진과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삶의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질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향상에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기여</w:t>
            </w:r>
          </w:p>
        </w:tc>
      </w:tr>
      <w:tr w:rsidR="005F241F" w:rsidTr="00530304">
        <w:trPr>
          <w:trHeight w:val="217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spacing w:line="240" w:lineRule="auto"/>
            </w:pP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</w:tr>
      <w:tr w:rsidR="005F241F" w:rsidTr="00530304">
        <w:trPr>
          <w:trHeight w:val="1094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shd w:val="clear" w:color="auto" w:fill="D6D6D6"/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비전</w:t>
            </w: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jc w:val="center"/>
            </w:pPr>
            <w:r>
              <w:rPr>
                <w:rFonts w:ascii="08서울한강체 L" w:eastAsia="08서울한강체 L"/>
                <w:b/>
                <w:sz w:val="30"/>
              </w:rPr>
              <w:t>경영혁신으로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사회적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가치를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창출하는</w:t>
            </w:r>
            <w:r>
              <w:rPr>
                <w:rFonts w:ascii="08서울한강체 L" w:eastAsia="08서울한강체 L"/>
                <w:b/>
                <w:sz w:val="30"/>
              </w:rPr>
              <w:t xml:space="preserve"> 1</w:t>
            </w:r>
            <w:r>
              <w:rPr>
                <w:rFonts w:ascii="08서울한강체 L" w:eastAsia="08서울한강체 L"/>
                <w:b/>
                <w:sz w:val="30"/>
              </w:rPr>
              <w:t>등</w:t>
            </w:r>
            <w:r>
              <w:rPr>
                <w:rFonts w:ascii="08서울한강체 L" w:eastAsia="08서울한강체 L"/>
                <w:b/>
                <w:sz w:val="30"/>
              </w:rPr>
              <w:t xml:space="preserve"> </w:t>
            </w:r>
            <w:r>
              <w:rPr>
                <w:rFonts w:ascii="08서울한강체 L" w:eastAsia="08서울한강체 L"/>
                <w:b/>
                <w:sz w:val="30"/>
              </w:rPr>
              <w:t>공기업</w:t>
            </w:r>
          </w:p>
        </w:tc>
      </w:tr>
      <w:tr w:rsidR="005F241F" w:rsidTr="00530304">
        <w:trPr>
          <w:trHeight w:val="435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spacing w:line="240" w:lineRule="auto"/>
            </w:pP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tcBorders>
              <w:top w:val="singl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</w:tr>
      <w:tr w:rsidR="005F241F" w:rsidTr="00530304">
        <w:trPr>
          <w:trHeight w:val="1034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shd w:val="clear" w:color="auto" w:fill="D6D6D6"/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핵심가치</w:t>
            </w: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6"/>
              </w:rPr>
              <w:t>소통</w:t>
            </w:r>
          </w:p>
        </w:tc>
        <w:tc>
          <w:tcPr>
            <w:tcW w:w="221" w:type="dxa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6"/>
              </w:rPr>
              <w:t>혁신</w:t>
            </w:r>
          </w:p>
        </w:tc>
        <w:tc>
          <w:tcPr>
            <w:tcW w:w="216" w:type="dxa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44" w:type="dxa"/>
            <w:gridSpan w:val="2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 w:eastAsia="08서울한강체 L"/>
                <w:b/>
                <w:sz w:val="26"/>
              </w:rPr>
              <w:t>사회적</w:t>
            </w:r>
            <w:r>
              <w:rPr>
                <w:rFonts w:ascii="08서울한강체 L" w:eastAsia="08서울한강체 L"/>
                <w:b/>
                <w:sz w:val="26"/>
              </w:rPr>
              <w:t xml:space="preserve"> </w:t>
            </w:r>
            <w:r>
              <w:rPr>
                <w:rFonts w:ascii="08서울한강체 L" w:eastAsia="08서울한강체 L"/>
                <w:b/>
                <w:sz w:val="26"/>
              </w:rPr>
              <w:t>책임</w:t>
            </w:r>
          </w:p>
        </w:tc>
        <w:tc>
          <w:tcPr>
            <w:tcW w:w="247" w:type="dxa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6"/>
              </w:rPr>
              <w:t>전문성</w:t>
            </w:r>
          </w:p>
        </w:tc>
      </w:tr>
      <w:tr w:rsidR="005F241F" w:rsidTr="00530304">
        <w:trPr>
          <w:trHeight w:val="1019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tcBorders>
              <w:top w:val="none" w:sz="3" w:space="0" w:color="969696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30304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99942" cy="359918"/>
                  <wp:effectExtent l="0" t="0" r="0" b="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WOTJR4~1\AppData\Local\Temp\Hnc\BinData\EMB00005db8500b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42" cy="35991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41F" w:rsidTr="00530304">
        <w:trPr>
          <w:trHeight w:val="1502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shd w:val="clear" w:color="auto" w:fill="D6D6D6"/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경영목표</w:t>
            </w: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775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고객만족도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 w:eastAsia="08서울한강체 L"/>
                <w:b/>
                <w:sz w:val="24"/>
              </w:rPr>
              <w:t>92</w:t>
            </w:r>
            <w:r>
              <w:rPr>
                <w:rFonts w:ascii="08서울한강체 L" w:eastAsia="08서울한강체 L"/>
                <w:b/>
                <w:sz w:val="24"/>
              </w:rPr>
              <w:t>점</w:t>
            </w:r>
          </w:p>
        </w:tc>
        <w:tc>
          <w:tcPr>
            <w:tcW w:w="269" w:type="dxa"/>
            <w:gridSpan w:val="2"/>
            <w:tcBorders>
              <w:top w:val="none" w:sz="16" w:space="0" w:color="0000FF"/>
              <w:left w:val="single" w:sz="3" w:space="0" w:color="969696"/>
              <w:bottom w:val="none" w:sz="16" w:space="0" w:color="0000FF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6"/>
              </w:rPr>
              <w:t>사업수지비율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/>
                <w:b/>
                <w:sz w:val="26"/>
              </w:rPr>
              <w:t>100%</w:t>
            </w:r>
          </w:p>
        </w:tc>
        <w:tc>
          <w:tcPr>
            <w:tcW w:w="236" w:type="dxa"/>
            <w:gridSpan w:val="2"/>
            <w:tcBorders>
              <w:top w:val="none" w:sz="16" w:space="0" w:color="0000FF"/>
              <w:left w:val="single" w:sz="3" w:space="0" w:color="969696"/>
              <w:bottom w:val="none" w:sz="16" w:space="0" w:color="0000FF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6"/>
              </w:rPr>
              <w:t>중대사고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/>
                <w:b/>
                <w:sz w:val="26"/>
              </w:rPr>
              <w:t>Zero</w:t>
            </w:r>
          </w:p>
        </w:tc>
        <w:tc>
          <w:tcPr>
            <w:tcW w:w="247" w:type="dxa"/>
            <w:tcBorders>
              <w:top w:val="none" w:sz="16" w:space="0" w:color="0000FF"/>
              <w:left w:val="single" w:sz="3" w:space="0" w:color="969696"/>
              <w:bottom w:val="none" w:sz="16" w:space="0" w:color="0000FF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6"/>
              </w:rPr>
              <w:t>내부만족도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 w:eastAsia="08서울한강체 L"/>
                <w:b/>
                <w:sz w:val="26"/>
              </w:rPr>
              <w:t>85</w:t>
            </w:r>
            <w:r>
              <w:rPr>
                <w:rFonts w:ascii="08서울한강체 L" w:eastAsia="08서울한강체 L"/>
                <w:b/>
                <w:sz w:val="26"/>
              </w:rPr>
              <w:t>점</w:t>
            </w:r>
          </w:p>
        </w:tc>
      </w:tr>
      <w:tr w:rsidR="005F241F" w:rsidTr="00530304">
        <w:trPr>
          <w:trHeight w:val="1019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16" w:space="0" w:color="0000FF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30304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99942" cy="359918"/>
                  <wp:effectExtent l="0" t="0" r="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WOTJR4~1\AppData\Local\Temp\Hnc\BinData\EMB00005db8500b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42" cy="35991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41F" w:rsidTr="00530304">
        <w:trPr>
          <w:trHeight w:val="1868"/>
        </w:trPr>
        <w:tc>
          <w:tcPr>
            <w:tcW w:w="1308" w:type="dxa"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  <w:shd w:val="clear" w:color="auto" w:fill="D6D6D6"/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경영전략</w:t>
            </w:r>
          </w:p>
        </w:tc>
        <w:tc>
          <w:tcPr>
            <w:tcW w:w="115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 w:eastAsia="08서울한강체 L"/>
                <w:b/>
                <w:sz w:val="24"/>
              </w:rPr>
              <w:t>주민과</w:t>
            </w:r>
            <w:r>
              <w:rPr>
                <w:rFonts w:ascii="08서울한강체 L" w:eastAsia="08서울한강체 L"/>
                <w:b/>
                <w:sz w:val="24"/>
              </w:rPr>
              <w:t xml:space="preserve"> </w:t>
            </w:r>
            <w:r>
              <w:rPr>
                <w:rFonts w:ascii="08서울한강체 L" w:eastAsia="08서울한강체 L"/>
                <w:b/>
                <w:sz w:val="24"/>
              </w:rPr>
              <w:t>함께하는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소통경영</w:t>
            </w:r>
          </w:p>
        </w:tc>
        <w:tc>
          <w:tcPr>
            <w:tcW w:w="221" w:type="dxa"/>
            <w:tcBorders>
              <w:top w:val="none" w:sz="16" w:space="0" w:color="0000FF"/>
              <w:left w:val="single" w:sz="3" w:space="0" w:color="969696"/>
              <w:bottom w:val="none" w:sz="16" w:space="0" w:color="0000FF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 w:eastAsia="08서울한강체 L"/>
                <w:b/>
                <w:sz w:val="24"/>
              </w:rPr>
              <w:t>성과를</w:t>
            </w:r>
            <w:r>
              <w:rPr>
                <w:rFonts w:ascii="08서울한강체 L" w:eastAsia="08서울한강체 L"/>
                <w:b/>
                <w:sz w:val="24"/>
              </w:rPr>
              <w:t xml:space="preserve"> </w:t>
            </w:r>
            <w:r>
              <w:rPr>
                <w:rFonts w:ascii="08서울한강체 L" w:eastAsia="08서울한강체 L"/>
                <w:b/>
                <w:sz w:val="24"/>
              </w:rPr>
              <w:t>중시하는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혁신경영</w:t>
            </w:r>
          </w:p>
        </w:tc>
        <w:tc>
          <w:tcPr>
            <w:tcW w:w="236" w:type="dxa"/>
            <w:gridSpan w:val="2"/>
            <w:tcBorders>
              <w:top w:val="none" w:sz="16" w:space="0" w:color="0000FF"/>
              <w:left w:val="single" w:sz="3" w:space="0" w:color="969696"/>
              <w:bottom w:val="none" w:sz="16" w:space="0" w:color="0000FF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proofErr w:type="spellStart"/>
            <w:r>
              <w:rPr>
                <w:rFonts w:ascii="08서울한강체 L" w:eastAsia="08서울한강체 L"/>
                <w:b/>
                <w:sz w:val="24"/>
              </w:rPr>
              <w:t>사회적가치</w:t>
            </w:r>
            <w:proofErr w:type="spellEnd"/>
            <w:r>
              <w:rPr>
                <w:rFonts w:ascii="08서울한강체 L" w:eastAsia="08서울한강체 L"/>
                <w:b/>
                <w:sz w:val="24"/>
              </w:rPr>
              <w:t xml:space="preserve"> </w:t>
            </w:r>
            <w:r>
              <w:rPr>
                <w:rFonts w:ascii="08서울한강체 L" w:eastAsia="08서울한강체 L"/>
                <w:b/>
                <w:sz w:val="24"/>
              </w:rPr>
              <w:t>중심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책임경영</w:t>
            </w:r>
          </w:p>
        </w:tc>
        <w:tc>
          <w:tcPr>
            <w:tcW w:w="247" w:type="dxa"/>
            <w:tcBorders>
              <w:top w:val="none" w:sz="16" w:space="0" w:color="0000FF"/>
              <w:left w:val="single" w:sz="3" w:space="0" w:color="969696"/>
              <w:bottom w:val="none" w:sz="16" w:space="0" w:color="0000FF"/>
              <w:right w:val="singl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vAlign w:val="center"/>
          </w:tcPr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ascii="08서울한강체 L" w:eastAsia="08서울한강체 L"/>
                <w:b/>
                <w:sz w:val="24"/>
              </w:rPr>
              <w:t>역량강화를</w:t>
            </w:r>
            <w:r>
              <w:rPr>
                <w:rFonts w:ascii="08서울한강체 L" w:eastAsia="08서울한강체 L"/>
                <w:b/>
                <w:sz w:val="24"/>
              </w:rPr>
              <w:t xml:space="preserve"> </w:t>
            </w:r>
            <w:r>
              <w:rPr>
                <w:rFonts w:ascii="08서울한강체 L" w:eastAsia="08서울한강체 L"/>
                <w:b/>
                <w:sz w:val="24"/>
              </w:rPr>
              <w:t>통한</w:t>
            </w:r>
          </w:p>
          <w:p w:rsidR="005F241F" w:rsidRDefault="00530304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전문경영</w:t>
            </w:r>
          </w:p>
        </w:tc>
      </w:tr>
      <w:tr w:rsidR="005F241F" w:rsidTr="00530304">
        <w:trPr>
          <w:trHeight w:val="996"/>
        </w:trPr>
        <w:tc>
          <w:tcPr>
            <w:tcW w:w="1308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5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30304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350520"/>
                  <wp:effectExtent l="0" t="0" r="0" b="0"/>
                  <wp:docPr id="3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WOTJR4~1\AppData\Local\Temp\Hnc\BinData\EMB00005db8500c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30304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350520"/>
                  <wp:effectExtent l="0" t="0" r="0" b="0"/>
                  <wp:docPr id="4" name="그림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WOTJR4~1\AppData\Local\Temp\Hnc\BinData\EMB00005db8500c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gridSpan w:val="2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30304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350520"/>
                  <wp:effectExtent l="0" t="0" r="0" b="0"/>
                  <wp:docPr id="5" name="그림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WOTJR4~1\AppData\Local\Temp\Hnc\BinData\EMB00005db8500c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30304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350520"/>
                  <wp:effectExtent l="0" t="0" r="0" b="0"/>
                  <wp:docPr id="6" name="그림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WOTJR4~1\AppData\Local\Temp\Hnc\BinData\EMB00005db8500c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505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41F" w:rsidTr="00530304">
        <w:trPr>
          <w:trHeight w:val="1567"/>
        </w:trPr>
        <w:tc>
          <w:tcPr>
            <w:tcW w:w="1308" w:type="dxa"/>
            <w:vMerge w:val="restart"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  <w:shd w:val="clear" w:color="auto" w:fill="D6D6D6"/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eastAsia="08서울한강체 L"/>
                <w:b/>
                <w:sz w:val="24"/>
              </w:rPr>
              <w:lastRenderedPageBreak/>
              <w:t>전략과제</w:t>
            </w:r>
          </w:p>
        </w:tc>
        <w:tc>
          <w:tcPr>
            <w:tcW w:w="115" w:type="dxa"/>
            <w:vMerge w:val="restart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고객만족도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제고</w:t>
            </w:r>
          </w:p>
        </w:tc>
        <w:tc>
          <w:tcPr>
            <w:tcW w:w="221" w:type="dxa"/>
            <w:tcBorders>
              <w:top w:val="none" w:sz="16" w:space="0" w:color="0000FF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eastAsia="08서울한강체 L"/>
                <w:b/>
                <w:kern w:val="1"/>
                <w:sz w:val="22"/>
              </w:rPr>
              <w:t>수입구조개선</w:t>
            </w:r>
          </w:p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및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극대화</w:t>
            </w:r>
          </w:p>
        </w:tc>
        <w:tc>
          <w:tcPr>
            <w:tcW w:w="236" w:type="dxa"/>
            <w:gridSpan w:val="2"/>
            <w:tcBorders>
              <w:top w:val="none" w:sz="16" w:space="0" w:color="0000FF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사회적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일자리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확대</w:t>
            </w:r>
          </w:p>
        </w:tc>
        <w:tc>
          <w:tcPr>
            <w:tcW w:w="247" w:type="dxa"/>
            <w:tcBorders>
              <w:top w:val="none" w:sz="16" w:space="0" w:color="0000FF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proofErr w:type="spellStart"/>
            <w:r>
              <w:rPr>
                <w:rFonts w:ascii="08서울한강체 L" w:eastAsia="08서울한강체 L"/>
                <w:b/>
                <w:kern w:val="1"/>
                <w:sz w:val="22"/>
              </w:rPr>
              <w:t>인적역량</w:t>
            </w:r>
            <w:proofErr w:type="spellEnd"/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강화</w:t>
            </w:r>
          </w:p>
        </w:tc>
      </w:tr>
      <w:tr w:rsidR="005F241F" w:rsidTr="00530304">
        <w:trPr>
          <w:trHeight w:val="124"/>
        </w:trPr>
        <w:tc>
          <w:tcPr>
            <w:tcW w:w="1308" w:type="dxa"/>
            <w:vMerge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</w:tcPr>
          <w:p w:rsidR="005F241F" w:rsidRDefault="005F241F">
            <w:pPr>
              <w:pStyle w:val="a3"/>
            </w:pPr>
          </w:p>
        </w:tc>
        <w:tc>
          <w:tcPr>
            <w:tcW w:w="115" w:type="dxa"/>
            <w:vMerge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</w:tcPr>
          <w:p w:rsidR="005F241F" w:rsidRDefault="005F241F">
            <w:pPr>
              <w:pStyle w:val="a3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  <w:tc>
          <w:tcPr>
            <w:tcW w:w="221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  <w:tc>
          <w:tcPr>
            <w:tcW w:w="247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16" w:space="0" w:color="0000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</w:tr>
      <w:tr w:rsidR="005F241F" w:rsidTr="00530304">
        <w:trPr>
          <w:trHeight w:val="1567"/>
        </w:trPr>
        <w:tc>
          <w:tcPr>
            <w:tcW w:w="1308" w:type="dxa"/>
            <w:vMerge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</w:tcPr>
          <w:p w:rsidR="005F241F" w:rsidRDefault="005F241F">
            <w:pPr>
              <w:pStyle w:val="a3"/>
            </w:pPr>
          </w:p>
        </w:tc>
        <w:tc>
          <w:tcPr>
            <w:tcW w:w="115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대외이미지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향상</w:t>
            </w:r>
          </w:p>
        </w:tc>
        <w:tc>
          <w:tcPr>
            <w:tcW w:w="221" w:type="dxa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eastAsia="08서울한강체 L"/>
                <w:b/>
                <w:kern w:val="1"/>
                <w:sz w:val="22"/>
              </w:rPr>
              <w:t>사업운영</w:t>
            </w:r>
          </w:p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eastAsia="08서울한강체 L"/>
                <w:b/>
                <w:kern w:val="1"/>
                <w:sz w:val="22"/>
              </w:rPr>
              <w:t>관리비용절감</w:t>
            </w:r>
          </w:p>
        </w:tc>
        <w:tc>
          <w:tcPr>
            <w:tcW w:w="236" w:type="dxa"/>
            <w:gridSpan w:val="2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경영투명성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제고</w:t>
            </w:r>
          </w:p>
        </w:tc>
        <w:tc>
          <w:tcPr>
            <w:tcW w:w="247" w:type="dxa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proofErr w:type="spellStart"/>
            <w:r>
              <w:rPr>
                <w:rFonts w:eastAsia="08서울한강체 L"/>
                <w:b/>
                <w:kern w:val="1"/>
                <w:sz w:val="22"/>
              </w:rPr>
              <w:t>지속발전형</w:t>
            </w:r>
            <w:proofErr w:type="spellEnd"/>
          </w:p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조직역량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강화</w:t>
            </w:r>
          </w:p>
        </w:tc>
      </w:tr>
      <w:tr w:rsidR="005F241F" w:rsidTr="00530304">
        <w:trPr>
          <w:trHeight w:val="45"/>
        </w:trPr>
        <w:tc>
          <w:tcPr>
            <w:tcW w:w="1308" w:type="dxa"/>
            <w:vMerge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</w:tcPr>
          <w:p w:rsidR="005F241F" w:rsidRDefault="005F241F">
            <w:pPr>
              <w:pStyle w:val="a3"/>
            </w:pPr>
          </w:p>
        </w:tc>
        <w:tc>
          <w:tcPr>
            <w:tcW w:w="115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  <w:tc>
          <w:tcPr>
            <w:tcW w:w="221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  <w:tc>
          <w:tcPr>
            <w:tcW w:w="247" w:type="dxa"/>
            <w:tcBorders>
              <w:top w:val="none" w:sz="3" w:space="0" w:color="969696"/>
              <w:left w:val="none" w:sz="3" w:space="0" w:color="969696"/>
              <w:bottom w:val="none" w:sz="3" w:space="0" w:color="969696"/>
              <w:right w:val="non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none" w:sz="3" w:space="0" w:color="969696"/>
              <w:bottom w:val="single" w:sz="3" w:space="0" w:color="969696"/>
              <w:right w:val="none" w:sz="16" w:space="0" w:color="0000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</w:p>
        </w:tc>
      </w:tr>
      <w:tr w:rsidR="005F241F" w:rsidTr="00530304">
        <w:trPr>
          <w:trHeight w:val="1624"/>
        </w:trPr>
        <w:tc>
          <w:tcPr>
            <w:tcW w:w="1308" w:type="dxa"/>
            <w:vMerge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</w:tcPr>
          <w:p w:rsidR="005F241F" w:rsidRDefault="005F241F">
            <w:pPr>
              <w:pStyle w:val="a3"/>
            </w:pPr>
          </w:p>
        </w:tc>
        <w:tc>
          <w:tcPr>
            <w:tcW w:w="115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823" w:type="dxa"/>
            <w:gridSpan w:val="2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지역사회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공헌</w:t>
            </w:r>
          </w:p>
        </w:tc>
        <w:tc>
          <w:tcPr>
            <w:tcW w:w="221" w:type="dxa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38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eastAsia="08서울한강체 L"/>
                <w:b/>
                <w:kern w:val="1"/>
                <w:sz w:val="22"/>
              </w:rPr>
              <w:t>성과중심</w:t>
            </w:r>
          </w:p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eastAsia="08서울한강체 L"/>
                <w:b/>
                <w:kern w:val="1"/>
                <w:sz w:val="22"/>
              </w:rPr>
              <w:t>조직운영</w:t>
            </w:r>
          </w:p>
        </w:tc>
        <w:tc>
          <w:tcPr>
            <w:tcW w:w="236" w:type="dxa"/>
            <w:gridSpan w:val="2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23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안전한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시설환경</w:t>
            </w:r>
          </w:p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eastAsia="08서울한강체 L"/>
                <w:b/>
                <w:kern w:val="1"/>
                <w:sz w:val="22"/>
              </w:rPr>
              <w:t>유지관리</w:t>
            </w:r>
          </w:p>
        </w:tc>
        <w:tc>
          <w:tcPr>
            <w:tcW w:w="247" w:type="dxa"/>
            <w:tcBorders>
              <w:top w:val="none" w:sz="3" w:space="0" w:color="969696"/>
              <w:left w:val="single" w:sz="3" w:space="0" w:color="969696"/>
              <w:bottom w:val="non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F241F">
            <w:pPr>
              <w:pStyle w:val="a3"/>
              <w:wordWrap/>
              <w:spacing w:line="432" w:lineRule="auto"/>
              <w:jc w:val="center"/>
            </w:pPr>
          </w:p>
        </w:tc>
        <w:tc>
          <w:tcPr>
            <w:tcW w:w="1859" w:type="dxa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ascii="08서울한강체 L" w:eastAsia="08서울한강체 L"/>
                <w:b/>
                <w:kern w:val="1"/>
                <w:sz w:val="22"/>
              </w:rPr>
              <w:t>경영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 xml:space="preserve"> </w:t>
            </w:r>
            <w:r>
              <w:rPr>
                <w:rFonts w:ascii="08서울한강체 L" w:eastAsia="08서울한강체 L"/>
                <w:b/>
                <w:kern w:val="1"/>
                <w:sz w:val="22"/>
              </w:rPr>
              <w:t>인프라</w:t>
            </w:r>
          </w:p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432" w:lineRule="auto"/>
              <w:jc w:val="center"/>
            </w:pPr>
            <w:r>
              <w:rPr>
                <w:rFonts w:eastAsia="08서울한강체 L"/>
                <w:b/>
                <w:kern w:val="1"/>
                <w:sz w:val="22"/>
              </w:rPr>
              <w:t>개선</w:t>
            </w:r>
          </w:p>
        </w:tc>
      </w:tr>
      <w:tr w:rsidR="005F241F" w:rsidTr="00530304">
        <w:trPr>
          <w:trHeight w:val="1019"/>
        </w:trPr>
        <w:tc>
          <w:tcPr>
            <w:tcW w:w="1308" w:type="dxa"/>
            <w:tcBorders>
              <w:top w:val="none" w:sz="3" w:space="0" w:color="969696"/>
              <w:left w:val="none" w:sz="3" w:space="0" w:color="969696"/>
              <w:bottom w:val="none" w:sz="16" w:space="0" w:color="0000FF"/>
              <w:right w:val="none" w:sz="3" w:space="0" w:color="969696"/>
            </w:tcBorders>
            <w:vAlign w:val="center"/>
          </w:tcPr>
          <w:p w:rsidR="005F241F" w:rsidRDefault="005F241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5" w:type="dxa"/>
            <w:tcBorders>
              <w:top w:val="none" w:sz="3" w:space="0" w:color="969696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30304">
            <w:pPr>
              <w:pStyle w:val="a3"/>
              <w:wordWrap/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99942" cy="359918"/>
                  <wp:effectExtent l="0" t="0" r="0" b="0"/>
                  <wp:docPr id="7" name="그림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WOTJR4~1\AppData\Local\Temp\Hnc\BinData\EMB00005db8500b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42" cy="35991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41F" w:rsidTr="00530304">
        <w:trPr>
          <w:trHeight w:val="1744"/>
        </w:trPr>
        <w:tc>
          <w:tcPr>
            <w:tcW w:w="1308" w:type="dxa"/>
            <w:vMerge w:val="restart"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  <w:shd w:val="clear" w:color="auto" w:fill="D6D6D6"/>
            <w:vAlign w:val="center"/>
          </w:tcPr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임직원</w:t>
            </w:r>
          </w:p>
          <w:p w:rsidR="005F241F" w:rsidRDefault="00530304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40" w:lineRule="auto"/>
              <w:jc w:val="center"/>
            </w:pPr>
            <w:r>
              <w:rPr>
                <w:rFonts w:eastAsia="08서울한강체 L"/>
                <w:b/>
                <w:sz w:val="24"/>
              </w:rPr>
              <w:t>정신</w:t>
            </w:r>
          </w:p>
        </w:tc>
        <w:tc>
          <w:tcPr>
            <w:tcW w:w="115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vMerge w:val="restart"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241F" w:rsidRDefault="00530304">
            <w:pPr>
              <w:pStyle w:val="a3"/>
              <w:wordWrap/>
              <w:jc w:val="center"/>
            </w:pP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경영의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최고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가치는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관악구민에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대한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공공성확대와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고객만족으로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한다</w:t>
            </w:r>
            <w:r>
              <w:rPr>
                <w:rFonts w:ascii="08서울한강체 L" w:eastAsia="08서울한강체 L"/>
                <w:sz w:val="22"/>
              </w:rPr>
              <w:t>.</w:t>
            </w:r>
          </w:p>
          <w:p w:rsidR="005F241F" w:rsidRDefault="00530304">
            <w:pPr>
              <w:pStyle w:val="a3"/>
              <w:wordWrap/>
              <w:jc w:val="center"/>
            </w:pP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투명경영을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통해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관악구민들로부터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신뢰받는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기업이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된다</w:t>
            </w:r>
            <w:r>
              <w:rPr>
                <w:rFonts w:ascii="08서울한강체 L" w:eastAsia="08서울한강체 L"/>
                <w:sz w:val="22"/>
              </w:rPr>
              <w:t>.</w:t>
            </w:r>
          </w:p>
          <w:p w:rsidR="005F241F" w:rsidRDefault="00530304">
            <w:pPr>
              <w:pStyle w:val="a3"/>
              <w:wordWrap/>
              <w:jc w:val="center"/>
            </w:pP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조화와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협력을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통해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직원과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가족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모두가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행복한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직장을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만든다</w:t>
            </w:r>
            <w:r>
              <w:rPr>
                <w:rFonts w:ascii="08서울한강체 L" w:eastAsia="08서울한강체 L"/>
                <w:sz w:val="22"/>
              </w:rPr>
              <w:t>.</w:t>
            </w:r>
          </w:p>
          <w:p w:rsidR="005F241F" w:rsidRDefault="00530304">
            <w:pPr>
              <w:pStyle w:val="a3"/>
              <w:wordWrap/>
              <w:jc w:val="center"/>
            </w:pP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열정을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바탕으로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업무에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도전함으로써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조직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내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변화를</w:t>
            </w:r>
            <w:r>
              <w:rPr>
                <w:rFonts w:ascii="08서울한강체 L" w:eastAsia="08서울한강체 L"/>
                <w:sz w:val="22"/>
              </w:rPr>
              <w:t xml:space="preserve"> </w:t>
            </w:r>
            <w:r>
              <w:rPr>
                <w:rFonts w:ascii="08서울한강체 L" w:eastAsia="08서울한강체 L"/>
                <w:sz w:val="22"/>
              </w:rPr>
              <w:t>선도한다</w:t>
            </w:r>
            <w:r>
              <w:rPr>
                <w:rFonts w:ascii="08서울한강체 L" w:eastAsia="08서울한강체 L"/>
                <w:sz w:val="22"/>
              </w:rPr>
              <w:t xml:space="preserve">. </w:t>
            </w:r>
          </w:p>
        </w:tc>
      </w:tr>
      <w:tr w:rsidR="005F241F" w:rsidTr="00530304">
        <w:trPr>
          <w:trHeight w:val="650"/>
        </w:trPr>
        <w:tc>
          <w:tcPr>
            <w:tcW w:w="1308" w:type="dxa"/>
            <w:vMerge/>
            <w:tcBorders>
              <w:top w:val="none" w:sz="16" w:space="0" w:color="0000FF"/>
              <w:left w:val="none" w:sz="16" w:space="0" w:color="0000FF"/>
              <w:bottom w:val="none" w:sz="16" w:space="0" w:color="0000FF"/>
              <w:right w:val="none" w:sz="3" w:space="0" w:color="969696"/>
            </w:tcBorders>
          </w:tcPr>
          <w:p w:rsidR="005F241F" w:rsidRDefault="005F241F">
            <w:pPr>
              <w:pStyle w:val="a3"/>
            </w:pPr>
          </w:p>
        </w:tc>
        <w:tc>
          <w:tcPr>
            <w:tcW w:w="115" w:type="dxa"/>
            <w:tcBorders>
              <w:top w:val="none" w:sz="16" w:space="0" w:color="0000FF"/>
              <w:left w:val="none" w:sz="3" w:space="0" w:color="969696"/>
              <w:bottom w:val="none" w:sz="16" w:space="0" w:color="0000FF"/>
              <w:right w:val="none" w:sz="3" w:space="0" w:color="969696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F241F" w:rsidRDefault="005F241F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8051" w:type="dxa"/>
            <w:gridSpan w:val="9"/>
            <w:vMerge/>
            <w:tcBorders>
              <w:top w:val="single" w:sz="3" w:space="0" w:color="969696"/>
              <w:left w:val="single" w:sz="3" w:space="0" w:color="969696"/>
              <w:bottom w:val="single" w:sz="3" w:space="0" w:color="969696"/>
              <w:right w:val="single" w:sz="3" w:space="0" w:color="969696"/>
            </w:tcBorders>
          </w:tcPr>
          <w:p w:rsidR="005F241F" w:rsidRDefault="005F241F">
            <w:pPr>
              <w:pStyle w:val="a3"/>
            </w:pPr>
          </w:p>
        </w:tc>
      </w:tr>
    </w:tbl>
    <w:p w:rsidR="005F241F" w:rsidRDefault="005F241F">
      <w:pPr>
        <w:pStyle w:val="a3"/>
        <w:wordWrap/>
        <w:jc w:val="center"/>
      </w:pPr>
    </w:p>
    <w:sectPr w:rsidR="005F241F">
      <w:endnotePr>
        <w:numFmt w:val="decimal"/>
      </w:endnotePr>
      <w:pgSz w:w="11906" w:h="16838"/>
      <w:pgMar w:top="198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08서울한강체 L">
    <w:panose1 w:val="02020603020101020101"/>
    <w:charset w:val="81"/>
    <w:family w:val="roman"/>
    <w:pitch w:val="variable"/>
    <w:sig w:usb0="800002A7" w:usb1="3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92AF9"/>
    <w:multiLevelType w:val="multilevel"/>
    <w:tmpl w:val="8F1233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225B5E"/>
    <w:multiLevelType w:val="multilevel"/>
    <w:tmpl w:val="FAEAA7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0927CA"/>
    <w:multiLevelType w:val="multilevel"/>
    <w:tmpl w:val="4B3007A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B7912"/>
    <w:multiLevelType w:val="multilevel"/>
    <w:tmpl w:val="E79CF3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12DF4"/>
    <w:multiLevelType w:val="multilevel"/>
    <w:tmpl w:val="2B3267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32D64"/>
    <w:multiLevelType w:val="multilevel"/>
    <w:tmpl w:val="061A89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8594D"/>
    <w:multiLevelType w:val="multilevel"/>
    <w:tmpl w:val="6A1EA2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41F"/>
    <w:rsid w:val="00530304"/>
    <w:rsid w:val="005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87704-84FA-4E2E-83E0-FD93902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td">
    <w:name w:val="td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김재석</cp:lastModifiedBy>
  <cp:revision>2</cp:revision>
  <dcterms:created xsi:type="dcterms:W3CDTF">2014-09-19T15:29:00Z</dcterms:created>
  <dcterms:modified xsi:type="dcterms:W3CDTF">2022-09-15T10:08:00Z</dcterms:modified>
</cp:coreProperties>
</file>